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2BF12" w14:textId="40D85E3D" w:rsidR="009D06A6" w:rsidRPr="00EF16F0" w:rsidRDefault="009D06A6" w:rsidP="00EF16F0">
      <w:pPr>
        <w:rPr>
          <w:b/>
          <w:bCs/>
          <w:lang w:eastAsia="nl-NL"/>
        </w:rPr>
      </w:pPr>
      <w:bookmarkStart w:id="0" w:name="_Toc319930476"/>
      <w:r w:rsidRPr="00EF16F0">
        <w:rPr>
          <w:b/>
          <w:bCs/>
          <w:lang w:eastAsia="nl-NL"/>
        </w:rPr>
        <w:t>Bijlage 6</w:t>
      </w:r>
      <w:r w:rsidR="00BC786E" w:rsidRPr="00EF16F0">
        <w:rPr>
          <w:b/>
          <w:bCs/>
          <w:lang w:eastAsia="nl-NL"/>
        </w:rPr>
        <w:t>b</w:t>
      </w:r>
      <w:r w:rsidR="00C01BC3" w:rsidRPr="00EF16F0">
        <w:rPr>
          <w:b/>
          <w:bCs/>
          <w:lang w:eastAsia="nl-NL"/>
        </w:rPr>
        <w:t xml:space="preserve"> </w:t>
      </w:r>
      <w:bookmarkEnd w:id="0"/>
      <w:r w:rsidRPr="00EF16F0">
        <w:rPr>
          <w:b/>
          <w:bCs/>
          <w:lang w:eastAsia="nl-NL"/>
        </w:rPr>
        <w:t>Antwoordformulier Kwaliteitswens</w:t>
      </w:r>
      <w:r w:rsidR="00C01BC3" w:rsidRPr="00EF16F0">
        <w:rPr>
          <w:b/>
          <w:bCs/>
          <w:lang w:eastAsia="nl-NL"/>
        </w:rPr>
        <w:t xml:space="preserve">vraag </w:t>
      </w:r>
      <w:r w:rsidR="00BC786E" w:rsidRPr="00EF16F0">
        <w:rPr>
          <w:b/>
          <w:bCs/>
          <w:lang w:eastAsia="nl-NL"/>
        </w:rPr>
        <w:t>2</w:t>
      </w:r>
    </w:p>
    <w:p w14:paraId="4638DCF2" w14:textId="77777777" w:rsidR="009D06A6" w:rsidRPr="00EF16F0" w:rsidRDefault="009D06A6" w:rsidP="00EF16F0">
      <w:pPr>
        <w:rPr>
          <w:rFonts w:cs="Times New Roman"/>
          <w:lang w:eastAsia="nl-NL"/>
        </w:rPr>
      </w:pPr>
    </w:p>
    <w:p w14:paraId="0E810DBA" w14:textId="77777777" w:rsidR="009D06A6" w:rsidRPr="00EF16F0" w:rsidRDefault="009D06A6" w:rsidP="00EF16F0">
      <w:pPr>
        <w:rPr>
          <w:rFonts w:cs="Times New Roman"/>
          <w:lang w:eastAsia="nl-NL"/>
        </w:rPr>
      </w:pPr>
      <w:r w:rsidRPr="00EF16F0">
        <w:rPr>
          <w:rFonts w:cs="Times New Roman"/>
          <w:lang w:eastAsia="nl-NL"/>
        </w:rPr>
        <w:t>Zie paragraaf 4.3.6 van het aanbestedingsdocument voor de vereisten die van toepassing zijn op het beantwoorden van de kwaliteitswensvragen.</w:t>
      </w:r>
    </w:p>
    <w:p w14:paraId="07F85BEF" w14:textId="77777777" w:rsidR="009D06A6" w:rsidRPr="00EF16F0" w:rsidRDefault="009D06A6" w:rsidP="00EF16F0">
      <w:pPr>
        <w:rPr>
          <w:rFonts w:cs="Times New Roman"/>
          <w:lang w:eastAsia="nl-NL"/>
        </w:rPr>
      </w:pPr>
    </w:p>
    <w:tbl>
      <w:tblPr>
        <w:tblW w:w="518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657"/>
        <w:gridCol w:w="7746"/>
      </w:tblGrid>
      <w:tr w:rsidR="00EF16F0" w:rsidRPr="00EF16F0" w14:paraId="08C69D81" w14:textId="77777777" w:rsidTr="00C824DE">
        <w:trPr>
          <w:trHeight w:val="28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B9AA0FC" w14:textId="0136E0CF" w:rsidR="00EF16F0" w:rsidRPr="00EF16F0" w:rsidRDefault="00EF16F0" w:rsidP="00EF16F0">
            <w:pPr>
              <w:rPr>
                <w:u w:val="single"/>
              </w:rPr>
            </w:pPr>
            <w:bookmarkStart w:id="1" w:name="_Hlk21342716"/>
            <w:bookmarkStart w:id="2" w:name="_Hlk21356141"/>
            <w:r w:rsidRPr="00EF16F0">
              <w:t xml:space="preserve">Kwaliteitswensvraag 2:  Begeleiding </w:t>
            </w:r>
            <w:r w:rsidRPr="00EF16F0">
              <w:t>K</w:t>
            </w:r>
            <w:r w:rsidRPr="00EF16F0">
              <w:t xml:space="preserve">andidaat </w:t>
            </w:r>
          </w:p>
          <w:p w14:paraId="261EDB0F" w14:textId="77777777" w:rsidR="00EF16F0" w:rsidRPr="00EF16F0" w:rsidRDefault="00EF16F0" w:rsidP="00EF16F0">
            <w:pPr>
              <w:rPr>
                <w:u w:val="single"/>
              </w:rPr>
            </w:pPr>
          </w:p>
        </w:tc>
      </w:tr>
      <w:tr w:rsidR="00EF16F0" w:rsidRPr="00EF16F0" w14:paraId="1ABB813C" w14:textId="77777777" w:rsidTr="00C824DE">
        <w:tc>
          <w:tcPr>
            <w:tcW w:w="881"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695032D" w14:textId="77777777" w:rsidR="00EF16F0" w:rsidRPr="00EF16F0" w:rsidRDefault="00EF16F0" w:rsidP="00EF16F0">
            <w:pPr>
              <w:rPr>
                <w:u w:val="single"/>
              </w:rPr>
            </w:pPr>
            <w:r w:rsidRPr="00EF16F0">
              <w:rPr>
                <w:u w:val="single"/>
              </w:rPr>
              <w:t>Achtergrond</w:t>
            </w:r>
          </w:p>
          <w:p w14:paraId="5DA7C0B8" w14:textId="77777777" w:rsidR="00EF16F0" w:rsidRPr="00EF16F0" w:rsidRDefault="00EF16F0" w:rsidP="00EF16F0">
            <w:pPr>
              <w:rPr>
                <w:u w:val="single"/>
              </w:rPr>
            </w:pPr>
          </w:p>
          <w:p w14:paraId="079937DA" w14:textId="77777777" w:rsidR="00EF16F0" w:rsidRPr="00EF16F0" w:rsidRDefault="00EF16F0" w:rsidP="00EF16F0">
            <w:pPr>
              <w:rPr>
                <w:u w:val="single"/>
              </w:rPr>
            </w:pPr>
          </w:p>
        </w:tc>
        <w:tc>
          <w:tcPr>
            <w:tcW w:w="4119" w:type="pct"/>
            <w:tcBorders>
              <w:top w:val="single" w:sz="4" w:space="0" w:color="auto"/>
              <w:left w:val="single" w:sz="4" w:space="0" w:color="auto"/>
              <w:bottom w:val="single" w:sz="4" w:space="0" w:color="auto"/>
              <w:right w:val="single" w:sz="4" w:space="0" w:color="auto"/>
            </w:tcBorders>
            <w:shd w:val="clear" w:color="auto" w:fill="auto"/>
          </w:tcPr>
          <w:p w14:paraId="1C0053FB" w14:textId="77777777" w:rsidR="00EF16F0" w:rsidRDefault="00EF16F0" w:rsidP="00EF16F0">
            <w:pPr>
              <w:rPr>
                <w:rFonts w:eastAsia="Aptos" w:cs="Times New Roman"/>
                <w:lang w:eastAsia="nl-NL"/>
              </w:rPr>
            </w:pPr>
            <w:r w:rsidRPr="00EF16F0">
              <w:rPr>
                <w:rFonts w:eastAsia="Aptos" w:cs="Times New Roman"/>
                <w:lang w:eastAsia="nl-NL"/>
              </w:rPr>
              <w:t xml:space="preserve">In iedere Detavast inhuuraanvraag geeft de Opdrachtgever vereiste start- en eindkwalificaties van de uitgevraagde Kandidaat aan. Het is vervolgens aan de Opdrachtnemer om te bepalen, welke opleidingen, trainingen en begeleiding daarvoor door of namens Opdrachtnemer binnen de (initiële) inhuurperiode verzorgd moeten worden om de betreffende Kandidaat die hij in zijn offerte aan de Opdrachtgever aanbiedt, door te laten ontwikkelen naar ten minste het niveau van de vereiste eindkwalificaties. </w:t>
            </w:r>
          </w:p>
          <w:p w14:paraId="1AF55260" w14:textId="77777777" w:rsidR="00EF16F0" w:rsidRPr="00EF16F0" w:rsidRDefault="00EF16F0" w:rsidP="00EF16F0">
            <w:pPr>
              <w:rPr>
                <w:rFonts w:eastAsia="Aptos" w:cs="Times New Roman"/>
                <w:lang w:eastAsia="nl-NL"/>
              </w:rPr>
            </w:pPr>
          </w:p>
          <w:p w14:paraId="53A276FC" w14:textId="77777777" w:rsidR="00EF16F0" w:rsidRPr="00EF16F0" w:rsidRDefault="00EF16F0" w:rsidP="00EF16F0">
            <w:pPr>
              <w:rPr>
                <w:rFonts w:eastAsia="Aptos" w:cs="Times New Roman"/>
                <w:lang w:eastAsia="nl-NL"/>
              </w:rPr>
            </w:pPr>
            <w:r w:rsidRPr="00EF16F0">
              <w:rPr>
                <w:rFonts w:eastAsia="Aptos" w:cs="Times New Roman"/>
                <w:lang w:eastAsia="nl-NL"/>
              </w:rPr>
              <w:t xml:space="preserve">Tijdens de uitvoering van het ontwikkelplan gedurende de inhuurperiode is de (persoonlijke) begeleiding van de betreffende Kandidaat van groot belang om hem daadwerkelijk op de vereiste eindkwalificaties te brengen en om hem/haar te motiveren om na de Detavast-opdracht een ambtelijk dienstverband bij de Opdrachtgever na te streven. Deze begeleiding is vaak maatwerk, aanvullend op de te volgen opleiding(en) en training(en). De begeleiding kan verschillen per doelgroep (arbeidsbeperkten, starters, meer ervaren zij-instromers/omscholers, anderstaligen met herkomst uit een andere cultuur etc.), per individu en kan afhangen van de omstandigheden waarin de kandidaat (bij Opdrachtgever) komt te werken. </w:t>
            </w:r>
            <w:r w:rsidRPr="00EF16F0">
              <w:rPr>
                <w:rFonts w:eastAsia="Aptos" w:cs="Times New Roman"/>
                <w:lang w:eastAsia="nl-NL"/>
              </w:rPr>
              <w:br/>
            </w:r>
          </w:p>
        </w:tc>
      </w:tr>
      <w:tr w:rsidR="00EF16F0" w:rsidRPr="00EF16F0" w14:paraId="2C156C5A" w14:textId="77777777" w:rsidTr="00C824DE">
        <w:tc>
          <w:tcPr>
            <w:tcW w:w="881"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6598C8D" w14:textId="77777777" w:rsidR="00EF16F0" w:rsidRPr="00EF16F0" w:rsidRDefault="00EF16F0" w:rsidP="00EF16F0">
            <w:pPr>
              <w:rPr>
                <w:u w:val="single"/>
              </w:rPr>
            </w:pPr>
            <w:r w:rsidRPr="00EF16F0">
              <w:rPr>
                <w:u w:val="single"/>
              </w:rPr>
              <w:t>Doelstelling</w:t>
            </w:r>
          </w:p>
        </w:tc>
        <w:tc>
          <w:tcPr>
            <w:tcW w:w="4119" w:type="pct"/>
            <w:tcBorders>
              <w:top w:val="single" w:sz="4" w:space="0" w:color="auto"/>
              <w:left w:val="single" w:sz="4" w:space="0" w:color="auto"/>
              <w:bottom w:val="single" w:sz="4" w:space="0" w:color="auto"/>
              <w:right w:val="single" w:sz="4" w:space="0" w:color="auto"/>
            </w:tcBorders>
            <w:shd w:val="clear" w:color="auto" w:fill="auto"/>
          </w:tcPr>
          <w:p w14:paraId="5471C813" w14:textId="77777777" w:rsidR="00EF16F0" w:rsidRPr="00EF16F0" w:rsidRDefault="00EF16F0" w:rsidP="00EF16F0">
            <w:pPr>
              <w:rPr>
                <w:rFonts w:eastAsia="Aptos" w:cs="Times New Roman"/>
                <w:lang w:eastAsia="nl-NL"/>
              </w:rPr>
            </w:pPr>
            <w:r w:rsidRPr="00EF16F0">
              <w:rPr>
                <w:rFonts w:eastAsia="Aptos" w:cs="Times New Roman"/>
                <w:lang w:eastAsia="nl-NL"/>
              </w:rPr>
              <w:t>Deelnemers verwachten dat de Opdrachtnemer steeds tijdig toereikend aandacht besteedt aan de begeleiding van de Kandidaat (zowel binnen de organisatie en op de werkvloer van de Opdrachtgever, als mogelijk daarbuiten), ook waar het gaat om Kandidaten uit bijzondere doelgroepen, zoals arbeidsbeperkten of mensen met grotere afstand tot de arbeidsmarkt, starters, zij-instromers of anderstaligen. De toereikende aandacht aan de begeleiding van de Kandidaat moet – in combinatie met de te volgen opleidingen en trainingen – zorgen voor een maximalisering van de kans dat de Kandidaat tijdig voldoet aan de overeengekomen (eind)kwalificaties en zowel Kandidaat als Opdrachtgever na de Detavast-opdracht met elkaar een arbeidsovereenkomst willen sluiten.</w:t>
            </w:r>
            <w:r w:rsidRPr="00EF16F0">
              <w:rPr>
                <w:rFonts w:eastAsia="Aptos" w:cs="Times New Roman"/>
                <w:lang w:eastAsia="nl-NL"/>
              </w:rPr>
              <w:br/>
            </w:r>
          </w:p>
        </w:tc>
      </w:tr>
      <w:tr w:rsidR="00EF16F0" w:rsidRPr="00EF16F0" w14:paraId="1B2410F7" w14:textId="77777777" w:rsidTr="00C824DE">
        <w:tc>
          <w:tcPr>
            <w:tcW w:w="881"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CEA7E4E" w14:textId="77777777" w:rsidR="00EF16F0" w:rsidRPr="00EF16F0" w:rsidRDefault="00EF16F0" w:rsidP="00EF16F0">
            <w:pPr>
              <w:rPr>
                <w:u w:val="single"/>
              </w:rPr>
            </w:pPr>
            <w:r w:rsidRPr="00EF16F0">
              <w:rPr>
                <w:u w:val="single"/>
              </w:rPr>
              <w:t>Vraagstelling</w:t>
            </w:r>
            <w:r w:rsidRPr="00EF16F0">
              <w:rPr>
                <w:u w:val="single"/>
              </w:rPr>
              <w:softHyphen/>
            </w:r>
            <w:r w:rsidRPr="00EF16F0">
              <w:rPr>
                <w:u w:val="single"/>
              </w:rPr>
              <w:softHyphen/>
            </w:r>
          </w:p>
        </w:tc>
        <w:tc>
          <w:tcPr>
            <w:tcW w:w="4119" w:type="pct"/>
            <w:tcBorders>
              <w:top w:val="single" w:sz="4" w:space="0" w:color="auto"/>
              <w:left w:val="single" w:sz="4" w:space="0" w:color="auto"/>
              <w:bottom w:val="single" w:sz="4" w:space="0" w:color="auto"/>
              <w:right w:val="single" w:sz="4" w:space="0" w:color="auto"/>
            </w:tcBorders>
            <w:shd w:val="clear" w:color="auto" w:fill="auto"/>
          </w:tcPr>
          <w:p w14:paraId="5AFC465C" w14:textId="77777777" w:rsidR="00EF16F0" w:rsidRPr="00EF16F0" w:rsidRDefault="00EF16F0" w:rsidP="00EF16F0">
            <w:pPr>
              <w:rPr>
                <w:rFonts w:eastAsia="Aptos" w:cs="Times New Roman"/>
                <w:lang w:eastAsia="nl-NL"/>
              </w:rPr>
            </w:pPr>
            <w:r w:rsidRPr="00EF16F0">
              <w:rPr>
                <w:rFonts w:eastAsia="Aptos" w:cs="Times New Roman"/>
                <w:lang w:eastAsia="nl-NL"/>
              </w:rPr>
              <w:t xml:space="preserve">Beschrijf welke activiteiten u onderneemt en welke middelen u inzet, om een door u ingezette Kandidaat voor, gedurende en desgewenst ook nog na zijn opdracht voor Opdrachtgever te begeleiden, om daarmee voorgaande doelstelling na te streven. </w:t>
            </w:r>
            <w:r w:rsidRPr="00EF16F0">
              <w:rPr>
                <w:rFonts w:eastAsia="Aptos" w:cs="Times New Roman"/>
                <w:lang w:eastAsia="nl-NL"/>
              </w:rPr>
              <w:br/>
            </w:r>
            <w:r w:rsidRPr="00EF16F0">
              <w:rPr>
                <w:rFonts w:eastAsia="Aptos" w:cs="Times New Roman"/>
                <w:lang w:eastAsia="nl-NL"/>
              </w:rPr>
              <w:br/>
              <w:t xml:space="preserve">Besteedt hierbij ook aandacht aan de (generieke) begeleiding, die voor elke kandidaat gelijk is, als aan de begeleiding op maat, waarin de vorm, inhoud als intensiteit van de begeleiding per doelgroep en/of kandidaat kan verschillen. </w:t>
            </w:r>
            <w:r w:rsidRPr="00EF16F0">
              <w:rPr>
                <w:rFonts w:eastAsia="Aptos" w:cs="Times New Roman"/>
                <w:lang w:eastAsia="nl-NL"/>
              </w:rPr>
              <w:br/>
              <w:t xml:space="preserve"> </w:t>
            </w:r>
          </w:p>
        </w:tc>
      </w:tr>
    </w:tbl>
    <w:p w14:paraId="2D19E3ED" w14:textId="5549CB45" w:rsidR="00EF16F0" w:rsidRPr="00EF16F0" w:rsidRDefault="00EF16F0" w:rsidP="00EF16F0"/>
    <w:bookmarkEnd w:id="2"/>
    <w:p w14:paraId="0B878196" w14:textId="77777777" w:rsidR="00EF16F0" w:rsidRPr="00EF16F0" w:rsidRDefault="00EF16F0" w:rsidP="00EF16F0"/>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9350"/>
      </w:tblGrid>
      <w:tr w:rsidR="009D06A6" w:rsidRPr="00EF16F0" w14:paraId="66E77D5D" w14:textId="77777777" w:rsidTr="00EF16F0">
        <w:trPr>
          <w:trHeight w:val="344"/>
        </w:trPr>
        <w:tc>
          <w:tcPr>
            <w:tcW w:w="500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CBCF96" w14:textId="44EF8457" w:rsidR="009D06A6" w:rsidRPr="00EF16F0" w:rsidRDefault="001E4EE1" w:rsidP="00EF16F0">
            <w:pPr>
              <w:rPr>
                <w:rFonts w:cs="Times New Roman"/>
                <w:lang w:eastAsia="nl-NL"/>
              </w:rPr>
            </w:pPr>
            <w:r w:rsidRPr="00EF16F0">
              <w:rPr>
                <w:rFonts w:cs="Times New Roman"/>
                <w:lang w:eastAsia="nl-NL"/>
              </w:rPr>
              <w:t>Begin uw antwoord op de volgende pagina.</w:t>
            </w:r>
          </w:p>
        </w:tc>
      </w:tr>
    </w:tbl>
    <w:p w14:paraId="59C14AC0" w14:textId="7B34D005" w:rsidR="00EF16F0" w:rsidRDefault="00EF16F0" w:rsidP="00EF16F0">
      <w:pPr>
        <w:rPr>
          <w:rFonts w:eastAsia="Calibri" w:cs="Times New Roman"/>
        </w:rPr>
      </w:pPr>
      <w:bookmarkStart w:id="3" w:name="_Hlk29886005"/>
      <w:bookmarkEnd w:id="3"/>
      <w:bookmarkEnd w:id="1"/>
    </w:p>
    <w:p w14:paraId="341D51AB" w14:textId="77777777" w:rsidR="00EF16F0" w:rsidRDefault="00EF16F0">
      <w:pPr>
        <w:rPr>
          <w:rFonts w:eastAsia="Calibri" w:cs="Times New Roman"/>
        </w:rPr>
      </w:pPr>
      <w:r>
        <w:rPr>
          <w:rFonts w:eastAsia="Calibri" w:cs="Times New Roman"/>
        </w:rPr>
        <w:br w:type="page"/>
      </w:r>
    </w:p>
    <w:p w14:paraId="7D608755" w14:textId="63D2DEB7" w:rsidR="00EF16F0" w:rsidRDefault="00EF16F0">
      <w:pPr>
        <w:rPr>
          <w:rFonts w:eastAsia="Calibri" w:cs="Times New Roman"/>
        </w:rPr>
      </w:pPr>
      <w:r>
        <w:rPr>
          <w:rFonts w:eastAsia="Calibri" w:cs="Times New Roman"/>
        </w:rPr>
        <w:lastRenderedPageBreak/>
        <w:br w:type="page"/>
      </w:r>
    </w:p>
    <w:p w14:paraId="2BB70B44" w14:textId="2838020D" w:rsidR="00EF16F0" w:rsidRDefault="00EF16F0">
      <w:pPr>
        <w:rPr>
          <w:rFonts w:eastAsia="Calibri" w:cs="Times New Roman"/>
        </w:rPr>
      </w:pPr>
      <w:r>
        <w:rPr>
          <w:rFonts w:eastAsia="Calibri" w:cs="Times New Roman"/>
        </w:rPr>
        <w:lastRenderedPageBreak/>
        <w:br w:type="page"/>
      </w:r>
    </w:p>
    <w:p w14:paraId="07B3781B" w14:textId="77777777" w:rsidR="001E4EE1" w:rsidRPr="00EF16F0" w:rsidRDefault="001E4EE1" w:rsidP="00EF16F0">
      <w:pPr>
        <w:rPr>
          <w:rFonts w:eastAsia="Calibri" w:cs="Times New Roman"/>
        </w:rPr>
      </w:pPr>
    </w:p>
    <w:sectPr w:rsidR="001E4EE1" w:rsidRPr="00EF16F0" w:rsidSect="00C32D47">
      <w:footerReference w:type="even" r:id="rId10"/>
      <w:footerReference w:type="default" r:id="rId11"/>
      <w:footerReference w:type="first" r:id="rId12"/>
      <w:pgSz w:w="11906" w:h="16838"/>
      <w:pgMar w:top="1417" w:right="1417" w:bottom="1417" w:left="1417" w:header="39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68EC0" w14:textId="77777777" w:rsidR="005231DB" w:rsidRDefault="005231DB" w:rsidP="00691D7C">
      <w:pPr>
        <w:spacing w:line="240" w:lineRule="auto"/>
      </w:pPr>
      <w:r>
        <w:separator/>
      </w:r>
    </w:p>
  </w:endnote>
  <w:endnote w:type="continuationSeparator" w:id="0">
    <w:p w14:paraId="4EE6AA37" w14:textId="77777777" w:rsidR="005231DB" w:rsidRDefault="005231DB"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Hoofdteks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A1180" w14:textId="43896351" w:rsidR="00FA7DC9" w:rsidRDefault="00FA7DC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DE04C" w14:textId="1445598E" w:rsidR="00EB32C3" w:rsidRPr="00C32D47" w:rsidRDefault="00EF16F0" w:rsidP="007C5134">
    <w:pPr>
      <w:pStyle w:val="Voettekst"/>
      <w:rPr>
        <w:szCs w:val="18"/>
      </w:rPr>
    </w:pPr>
    <w:sdt>
      <w:sdtPr>
        <w:id w:val="716015884"/>
        <w:docPartObj>
          <w:docPartGallery w:val="Page Numbers (Bottom of Page)"/>
          <w:docPartUnique/>
        </w:docPartObj>
      </w:sdtPr>
      <w:sdtEndPr>
        <w:rPr>
          <w:szCs w:val="18"/>
        </w:rPr>
      </w:sdtEndPr>
      <w:sdtContent>
        <w:sdt>
          <w:sdtPr>
            <w:rPr>
              <w:szCs w:val="18"/>
            </w:rPr>
            <w:id w:val="-1769616900"/>
            <w:docPartObj>
              <w:docPartGallery w:val="Page Numbers (Top of Page)"/>
              <w:docPartUnique/>
            </w:docPartObj>
          </w:sdtPr>
          <w:sdtEndPr/>
          <w:sdtContent>
            <w:r w:rsidR="00EB32C3" w:rsidRPr="00C32D47">
              <w:rPr>
                <w:szCs w:val="18"/>
              </w:rPr>
              <w:t xml:space="preserve">EA Inhuur ICT-Professionals </w:t>
            </w:r>
            <w:r w:rsidR="00C01BC3">
              <w:rPr>
                <w:szCs w:val="18"/>
              </w:rPr>
              <w:t xml:space="preserve">Detavast </w:t>
            </w:r>
            <w:r w:rsidR="00EB32C3" w:rsidRPr="00C32D47">
              <w:rPr>
                <w:szCs w:val="18"/>
              </w:rPr>
              <w:t>t.b.v.</w:t>
            </w:r>
            <w:r w:rsidR="00C01BC3">
              <w:rPr>
                <w:szCs w:val="18"/>
              </w:rPr>
              <w:t xml:space="preserve"> de Deelnemers EZ+</w:t>
            </w:r>
            <w:r w:rsidR="00EB32C3" w:rsidRPr="00C32D47">
              <w:rPr>
                <w:szCs w:val="18"/>
              </w:rPr>
              <w:tab/>
              <w:t xml:space="preserve">Pagina </w:t>
            </w:r>
            <w:r w:rsidR="00EB32C3" w:rsidRPr="00C32D47">
              <w:rPr>
                <w:b/>
                <w:bCs/>
                <w:szCs w:val="18"/>
              </w:rPr>
              <w:fldChar w:fldCharType="begin"/>
            </w:r>
            <w:r w:rsidR="00EB32C3" w:rsidRPr="00C32D47">
              <w:rPr>
                <w:b/>
                <w:bCs/>
                <w:szCs w:val="18"/>
              </w:rPr>
              <w:instrText>PAGE</w:instrText>
            </w:r>
            <w:r w:rsidR="00EB32C3" w:rsidRPr="00C32D47">
              <w:rPr>
                <w:b/>
                <w:bCs/>
                <w:szCs w:val="18"/>
              </w:rPr>
              <w:fldChar w:fldCharType="separate"/>
            </w:r>
            <w:r w:rsidR="00EB32C3" w:rsidRPr="00C32D47">
              <w:rPr>
                <w:b/>
                <w:bCs/>
                <w:szCs w:val="18"/>
              </w:rPr>
              <w:t>2</w:t>
            </w:r>
            <w:r w:rsidR="00EB32C3" w:rsidRPr="00C32D47">
              <w:rPr>
                <w:b/>
                <w:bCs/>
                <w:szCs w:val="18"/>
              </w:rPr>
              <w:fldChar w:fldCharType="end"/>
            </w:r>
            <w:r w:rsidR="00EB32C3" w:rsidRPr="00C32D47">
              <w:rPr>
                <w:szCs w:val="18"/>
              </w:rPr>
              <w:t xml:space="preserve"> van </w:t>
            </w:r>
            <w:r w:rsidR="00EB32C3" w:rsidRPr="00C32D47">
              <w:rPr>
                <w:b/>
                <w:bCs/>
                <w:szCs w:val="18"/>
              </w:rPr>
              <w:fldChar w:fldCharType="begin"/>
            </w:r>
            <w:r w:rsidR="00EB32C3" w:rsidRPr="00C32D47">
              <w:rPr>
                <w:b/>
                <w:bCs/>
                <w:szCs w:val="18"/>
              </w:rPr>
              <w:instrText>NUMPAGES</w:instrText>
            </w:r>
            <w:r w:rsidR="00EB32C3" w:rsidRPr="00C32D47">
              <w:rPr>
                <w:b/>
                <w:bCs/>
                <w:szCs w:val="18"/>
              </w:rPr>
              <w:fldChar w:fldCharType="separate"/>
            </w:r>
            <w:r w:rsidR="00EB32C3" w:rsidRPr="00C32D47">
              <w:rPr>
                <w:b/>
                <w:bCs/>
                <w:szCs w:val="18"/>
              </w:rPr>
              <w:t>2</w:t>
            </w:r>
            <w:r w:rsidR="00EB32C3" w:rsidRPr="00C32D47">
              <w:rPr>
                <w:b/>
                <w:bCs/>
                <w:szCs w:val="18"/>
              </w:rPr>
              <w:fldChar w:fldCharType="end"/>
            </w:r>
          </w:sdtContent>
        </w:sdt>
      </w:sdtContent>
    </w:sdt>
  </w:p>
  <w:p w14:paraId="4099F497" w14:textId="17197A8A" w:rsidR="00EB32C3" w:rsidRPr="00C32D47" w:rsidRDefault="00EB32C3">
    <w:pPr>
      <w:pStyle w:val="Voettekst"/>
      <w:rPr>
        <w:szCs w:val="18"/>
      </w:rPr>
    </w:pPr>
    <w:r w:rsidRPr="00C32D47">
      <w:rPr>
        <w:szCs w:val="18"/>
      </w:rPr>
      <w:t xml:space="preserve">TenderNed-kenmerk: </w:t>
    </w:r>
    <w:r w:rsidR="00C01BC3">
      <w:rPr>
        <w:szCs w:val="18"/>
      </w:rPr>
      <w:t>TN-488277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278A7" w14:textId="503ECCD8" w:rsidR="00FA7DC9" w:rsidRDefault="00FA7DC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EC650" w14:textId="77777777" w:rsidR="005231DB" w:rsidRDefault="005231DB" w:rsidP="00691D7C">
      <w:pPr>
        <w:spacing w:line="240" w:lineRule="auto"/>
      </w:pPr>
      <w:r>
        <w:separator/>
      </w:r>
    </w:p>
  </w:footnote>
  <w:footnote w:type="continuationSeparator" w:id="0">
    <w:p w14:paraId="72EC6363" w14:textId="77777777" w:rsidR="005231DB" w:rsidRDefault="005231DB"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02E76"/>
    <w:multiLevelType w:val="hybridMultilevel"/>
    <w:tmpl w:val="8B56DFDE"/>
    <w:lvl w:ilvl="0" w:tplc="25E2C69A">
      <w:start w:val="1"/>
      <w:numFmt w:val="bullet"/>
      <w:pStyle w:val="OpsommingN2Streep"/>
      <w:lvlText w:val="–"/>
      <w:lvlJc w:val="left"/>
      <w:pPr>
        <w:tabs>
          <w:tab w:val="num" w:pos="566"/>
        </w:tabs>
        <w:ind w:left="566" w:hanging="283"/>
      </w:pPr>
      <w:rPr>
        <w:rFonts w:asciiTheme="minorHAnsi" w:hAnsiTheme="minorHAnsi" w:cs="Arial" w:hint="default"/>
      </w:rPr>
    </w:lvl>
    <w:lvl w:ilvl="1" w:tplc="04090003" w:tentative="1">
      <w:start w:val="1"/>
      <w:numFmt w:val="bullet"/>
      <w:lvlText w:val="o"/>
      <w:lvlJc w:val="left"/>
      <w:pPr>
        <w:ind w:left="1439" w:hanging="360"/>
      </w:pPr>
      <w:rPr>
        <w:rFonts w:ascii="Arial (Hoofdtekst)" w:hAnsi="Arial (Hoofdtekst)" w:hint="default"/>
      </w:rPr>
    </w:lvl>
    <w:lvl w:ilvl="2" w:tplc="04090005" w:tentative="1">
      <w:start w:val="1"/>
      <w:numFmt w:val="bullet"/>
      <w:lvlText w:val=""/>
      <w:lvlJc w:val="left"/>
      <w:pPr>
        <w:ind w:left="2159" w:hanging="360"/>
      </w:pPr>
      <w:rPr>
        <w:rFonts w:ascii="Symbol" w:hAnsi="Symbol"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Arial (Hoofdtekst)" w:hAnsi="Arial (Hoofdtekst)" w:hint="default"/>
      </w:rPr>
    </w:lvl>
    <w:lvl w:ilvl="5" w:tplc="04090005" w:tentative="1">
      <w:start w:val="1"/>
      <w:numFmt w:val="bullet"/>
      <w:lvlText w:val=""/>
      <w:lvlJc w:val="left"/>
      <w:pPr>
        <w:ind w:left="4319" w:hanging="360"/>
      </w:pPr>
      <w:rPr>
        <w:rFonts w:ascii="Symbol" w:hAnsi="Symbol"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Arial (Hoofdtekst)" w:hAnsi="Arial (Hoofdtekst)" w:hint="default"/>
      </w:rPr>
    </w:lvl>
    <w:lvl w:ilvl="8" w:tplc="04090005" w:tentative="1">
      <w:start w:val="1"/>
      <w:numFmt w:val="bullet"/>
      <w:lvlText w:val=""/>
      <w:lvlJc w:val="left"/>
      <w:pPr>
        <w:ind w:left="6479" w:hanging="360"/>
      </w:pPr>
      <w:rPr>
        <w:rFonts w:ascii="Symbol" w:hAnsi="Symbol" w:hint="default"/>
      </w:rPr>
    </w:lvl>
  </w:abstractNum>
  <w:abstractNum w:abstractNumId="1" w15:restartNumberingAfterBreak="0">
    <w:nsid w:val="041E11C9"/>
    <w:multiLevelType w:val="hybridMultilevel"/>
    <w:tmpl w:val="80F26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BCE0954"/>
    <w:multiLevelType w:val="hybridMultilevel"/>
    <w:tmpl w:val="55840CF6"/>
    <w:lvl w:ilvl="0" w:tplc="1CC075BE">
      <w:start w:val="1"/>
      <w:numFmt w:val="bullet"/>
      <w:pStyle w:val="OpsommingN1Bullet"/>
      <w:lvlText w:val="•"/>
      <w:lvlJc w:val="left"/>
      <w:pPr>
        <w:tabs>
          <w:tab w:val="num" w:pos="284"/>
        </w:tabs>
        <w:ind w:left="284" w:hanging="284"/>
      </w:pPr>
      <w:rPr>
        <w:rFonts w:ascii="Arial (Hoofdtekst)" w:hAnsi="Arial (Hoofdtekst)" w:cs="Arial" w:hint="default"/>
        <w:color w:val="000000" w:themeColor="text1"/>
      </w:rPr>
    </w:lvl>
    <w:lvl w:ilvl="1" w:tplc="04090003" w:tentative="1">
      <w:start w:val="1"/>
      <w:numFmt w:val="bullet"/>
      <w:lvlText w:val="o"/>
      <w:lvlJc w:val="left"/>
      <w:pPr>
        <w:ind w:left="1440" w:hanging="360"/>
      </w:pPr>
      <w:rPr>
        <w:rFonts w:ascii="Arial (Hoofdtekst)" w:hAnsi="Arial (Hoofdtekst)"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Hoofdtekst)" w:hAnsi="Arial (Hoofdtekst)"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Arial (Hoofdtekst)" w:hAnsi="Arial (Hoofdtekst)" w:hint="default"/>
      </w:rPr>
    </w:lvl>
    <w:lvl w:ilvl="8" w:tplc="04090005" w:tentative="1">
      <w:start w:val="1"/>
      <w:numFmt w:val="bullet"/>
      <w:lvlText w:val=""/>
      <w:lvlJc w:val="left"/>
      <w:pPr>
        <w:ind w:left="6480" w:hanging="360"/>
      </w:pPr>
      <w:rPr>
        <w:rFonts w:ascii="Symbol" w:hAnsi="Symbol" w:hint="default"/>
      </w:rPr>
    </w:lvl>
  </w:abstractNum>
  <w:abstractNum w:abstractNumId="3"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439125E"/>
    <w:multiLevelType w:val="hybridMultilevel"/>
    <w:tmpl w:val="C898E990"/>
    <w:lvl w:ilvl="0" w:tplc="983CD980">
      <w:start w:val="1"/>
      <w:numFmt w:val="lowerLetter"/>
      <w:pStyle w:val="NummeringN2"/>
      <w:lvlText w:val="%1."/>
      <w:lvlJc w:val="left"/>
      <w:pPr>
        <w:tabs>
          <w:tab w:val="num" w:pos="567"/>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6" w15:restartNumberingAfterBreak="0">
    <w:nsid w:val="58EA5C8B"/>
    <w:multiLevelType w:val="hybridMultilevel"/>
    <w:tmpl w:val="E980565E"/>
    <w:lvl w:ilvl="0" w:tplc="32CABB2A">
      <w:start w:val="1"/>
      <w:numFmt w:val="decimal"/>
      <w:pStyle w:val="NummeringN1"/>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5244884">
    <w:abstractNumId w:val="7"/>
  </w:num>
  <w:num w:numId="2" w16cid:durableId="1443840280">
    <w:abstractNumId w:val="3"/>
  </w:num>
  <w:num w:numId="3" w16cid:durableId="369190335">
    <w:abstractNumId w:val="5"/>
  </w:num>
  <w:num w:numId="4" w16cid:durableId="1374228128">
    <w:abstractNumId w:val="1"/>
  </w:num>
  <w:num w:numId="5" w16cid:durableId="420755501">
    <w:abstractNumId w:val="0"/>
  </w:num>
  <w:num w:numId="6" w16cid:durableId="185216951">
    <w:abstractNumId w:val="6"/>
  </w:num>
  <w:num w:numId="7" w16cid:durableId="2092501651">
    <w:abstractNumId w:val="2"/>
  </w:num>
  <w:num w:numId="8" w16cid:durableId="3243573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0356A3"/>
    <w:rsid w:val="001E4EE1"/>
    <w:rsid w:val="00244F76"/>
    <w:rsid w:val="00303EDD"/>
    <w:rsid w:val="003745AC"/>
    <w:rsid w:val="003D2185"/>
    <w:rsid w:val="004373BC"/>
    <w:rsid w:val="004E200B"/>
    <w:rsid w:val="005231DB"/>
    <w:rsid w:val="00691D7C"/>
    <w:rsid w:val="006F4FDA"/>
    <w:rsid w:val="007C5134"/>
    <w:rsid w:val="00801891"/>
    <w:rsid w:val="00891D63"/>
    <w:rsid w:val="009D06A6"/>
    <w:rsid w:val="00A21871"/>
    <w:rsid w:val="00A7601F"/>
    <w:rsid w:val="00AA48B9"/>
    <w:rsid w:val="00B37DFD"/>
    <w:rsid w:val="00BC786E"/>
    <w:rsid w:val="00BF3E29"/>
    <w:rsid w:val="00C01BC3"/>
    <w:rsid w:val="00C32D47"/>
    <w:rsid w:val="00C761E2"/>
    <w:rsid w:val="00DF7EF0"/>
    <w:rsid w:val="00E16C71"/>
    <w:rsid w:val="00EB32C3"/>
    <w:rsid w:val="00EF16F0"/>
    <w:rsid w:val="00F556C2"/>
    <w:rsid w:val="00FA7D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 w:val="18"/>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2D4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FA7DC9"/>
    <w:pPr>
      <w:ind w:left="720"/>
      <w:contextualSpacing/>
    </w:pPr>
  </w:style>
  <w:style w:type="paragraph" w:customStyle="1" w:styleId="OpsommingN1Bullet">
    <w:name w:val="Opsomming N1 Bullet"/>
    <w:basedOn w:val="Standaard"/>
    <w:uiPriority w:val="4"/>
    <w:qFormat/>
    <w:rsid w:val="003745AC"/>
    <w:pPr>
      <w:numPr>
        <w:numId w:val="7"/>
      </w:numPr>
      <w:tabs>
        <w:tab w:val="left" w:pos="567"/>
      </w:tabs>
    </w:pPr>
    <w:rPr>
      <w:rFonts w:asciiTheme="minorHAnsi" w:hAnsiTheme="minorHAnsi"/>
      <w:szCs w:val="24"/>
    </w:rPr>
  </w:style>
  <w:style w:type="paragraph" w:customStyle="1" w:styleId="NummeringN1">
    <w:name w:val="Nummering N1"/>
    <w:basedOn w:val="Standaard"/>
    <w:uiPriority w:val="5"/>
    <w:qFormat/>
    <w:rsid w:val="003745AC"/>
    <w:pPr>
      <w:numPr>
        <w:numId w:val="6"/>
      </w:numPr>
      <w:tabs>
        <w:tab w:val="left" w:pos="284"/>
        <w:tab w:val="left" w:pos="567"/>
      </w:tabs>
    </w:pPr>
    <w:rPr>
      <w:rFonts w:asciiTheme="minorHAnsi" w:hAnsiTheme="minorHAnsi"/>
      <w:szCs w:val="24"/>
    </w:rPr>
  </w:style>
  <w:style w:type="paragraph" w:customStyle="1" w:styleId="Kop">
    <w:name w:val="Kop"/>
    <w:basedOn w:val="Standaard"/>
    <w:next w:val="Standaard"/>
    <w:uiPriority w:val="3"/>
    <w:qFormat/>
    <w:rsid w:val="003745AC"/>
    <w:pPr>
      <w:tabs>
        <w:tab w:val="left" w:pos="284"/>
        <w:tab w:val="left" w:pos="567"/>
      </w:tabs>
    </w:pPr>
    <w:rPr>
      <w:rFonts w:asciiTheme="minorHAnsi" w:hAnsiTheme="minorHAnsi"/>
      <w:b/>
      <w:szCs w:val="24"/>
    </w:rPr>
  </w:style>
  <w:style w:type="paragraph" w:customStyle="1" w:styleId="NummeringN2">
    <w:name w:val="Nummering N2"/>
    <w:basedOn w:val="Standaard"/>
    <w:uiPriority w:val="5"/>
    <w:qFormat/>
    <w:rsid w:val="003745AC"/>
    <w:pPr>
      <w:numPr>
        <w:numId w:val="8"/>
      </w:numPr>
      <w:tabs>
        <w:tab w:val="left" w:pos="284"/>
      </w:tabs>
      <w:ind w:left="568" w:hanging="284"/>
    </w:pPr>
    <w:rPr>
      <w:rFonts w:asciiTheme="minorHAnsi" w:hAnsiTheme="minorHAnsi"/>
      <w:szCs w:val="24"/>
    </w:rPr>
  </w:style>
  <w:style w:type="paragraph" w:customStyle="1" w:styleId="OpsommingN2Streep">
    <w:name w:val="Opsomming N2 Streep"/>
    <w:basedOn w:val="Standaard"/>
    <w:uiPriority w:val="4"/>
    <w:qFormat/>
    <w:rsid w:val="003745AC"/>
    <w:pPr>
      <w:numPr>
        <w:numId w:val="5"/>
      </w:numPr>
    </w:pPr>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ED304-D924-4925-BDC7-2EF828A260E0}">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2.xml><?xml version="1.0" encoding="utf-8"?>
<ds:datastoreItem xmlns:ds="http://schemas.openxmlformats.org/officeDocument/2006/customXml" ds:itemID="{7BC4B925-1A3C-4576-9616-A2E82EB16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E7AE3-3EE8-4993-881E-5100D3C69344}">
  <ds:schemaRefs>
    <ds:schemaRef ds:uri="http://schemas.microsoft.com/sharepoint/v3/contenttype/form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427</Words>
  <Characters>2350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Konijn, J.A. (John)</cp:lastModifiedBy>
  <cp:revision>4</cp:revision>
  <dcterms:created xsi:type="dcterms:W3CDTF">2024-09-25T17:43:00Z</dcterms:created>
  <dcterms:modified xsi:type="dcterms:W3CDTF">2024-10-23T19:16:00Z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0x010100E05BE98F3725154F99D8F529B535A096</vt:lpwstr>
  </property>
</Properties>
</file>